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space="0" w:sz="0" w:val="nil"/>
        </w:pBdr>
        <w:spacing w:line="276" w:lineRule="auto"/>
        <w:ind w:right="-5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 Convegno AISSA#under40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-5"/>
        <w:jc w:val="center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 Scienze Agrarie nell’Antropocene: dalla produttività alla tutela del patrimonio materiale e culturale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3480580" cy="694538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0580" cy="69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48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SCHEDA ISCRIZIONE</w:t>
      </w:r>
    </w:p>
    <w:p w:rsidR="00000000" w:rsidDel="00000000" w:rsidP="00000000" w:rsidRDefault="00000000" w:rsidRPr="00000000" w14:paraId="00000006">
      <w:pPr>
        <w:spacing w:after="120" w:line="48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Il/La sottoscritto/a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Cod. Fiscale………………………………………………Residente a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(Prov.)</w:t>
      </w:r>
      <w:r w:rsidDel="00000000" w:rsidR="00000000" w:rsidRPr="00000000">
        <w:rPr>
          <w:u w:val="single"/>
          <w:rtl w:val="0"/>
        </w:rPr>
        <w:tab/>
        <w:tab/>
        <w:t xml:space="preserve">  </w:t>
      </w:r>
      <w:r w:rsidDel="00000000" w:rsidR="00000000" w:rsidRPr="00000000">
        <w:rPr>
          <w:rtl w:val="0"/>
        </w:rPr>
        <w:t xml:space="preserve">CAP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Via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n.</w:t>
      </w:r>
      <w:r w:rsidDel="00000000" w:rsidR="00000000" w:rsidRPr="00000000">
        <w:rPr>
          <w:u w:val="single"/>
          <w:rtl w:val="0"/>
        </w:rPr>
        <w:tab/>
        <w:t xml:space="preserve">     </w:t>
      </w:r>
      <w:r w:rsidDel="00000000" w:rsidR="00000000" w:rsidRPr="00000000">
        <w:rPr>
          <w:rtl w:val="0"/>
        </w:rPr>
        <w:t xml:space="preserve">Ente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120" w:line="48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Tel.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  <w:t xml:space="preserve"> E-mail: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/>
      </w:pPr>
      <w:r w:rsidDel="00000000" w:rsidR="00000000" w:rsidRPr="00000000">
        <w:rPr>
          <w:rtl w:val="0"/>
        </w:rPr>
        <w:t xml:space="preserve">QUOTE ISCRIZIONE (</w:t>
      </w:r>
      <w:r w:rsidDel="00000000" w:rsidR="00000000" w:rsidRPr="00000000">
        <w:rPr>
          <w:b w:val="1"/>
          <w:rtl w:val="0"/>
        </w:rPr>
        <w:t xml:space="preserve">IVA INCLUSA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A">
      <w:pPr>
        <w:tabs>
          <w:tab w:val="left" w:leader="none" w:pos="3240"/>
        </w:tabs>
        <w:spacing w:after="120" w:line="276" w:lineRule="auto"/>
        <w:rPr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Quota early bird </w:t>
      </w:r>
      <w:r w:rsidDel="00000000" w:rsidR="00000000" w:rsidRPr="00000000">
        <w:rPr>
          <w:rtl w:val="0"/>
        </w:rPr>
        <w:t xml:space="preserve">(entro 10 Maggio 2024):         € 135  </w:t>
      </w:r>
      <w:r w:rsidDel="00000000" w:rsidR="00000000" w:rsidRPr="00000000">
        <w:rPr>
          <w:sz w:val="36"/>
          <w:szCs w:val="36"/>
          <w:rtl w:val="0"/>
        </w:rPr>
        <w:t xml:space="preserve">□</w:t>
      </w:r>
    </w:p>
    <w:p w:rsidR="00000000" w:rsidDel="00000000" w:rsidP="00000000" w:rsidRDefault="00000000" w:rsidRPr="00000000" w14:paraId="0000000B">
      <w:pPr>
        <w:tabs>
          <w:tab w:val="left" w:leader="none" w:pos="3240"/>
        </w:tabs>
        <w:spacing w:after="120" w:before="200" w:line="276" w:lineRule="auto"/>
        <w:rPr/>
      </w:pPr>
      <w:r w:rsidDel="00000000" w:rsidR="00000000" w:rsidRPr="00000000">
        <w:rPr>
          <w:b w:val="1"/>
          <w:rtl w:val="0"/>
        </w:rPr>
        <w:t xml:space="preserve">Quota late bird</w:t>
      </w:r>
      <w:r w:rsidDel="00000000" w:rsidR="00000000" w:rsidRPr="00000000">
        <w:rPr>
          <w:rtl w:val="0"/>
        </w:rPr>
        <w:t xml:space="preserve"> (dal 11 Maggio al 21 Giugno 2024):         € 195 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240"/>
        </w:tabs>
        <w:spacing w:after="120" w:before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Cena sociale: </w:t>
      </w:r>
      <w:r w:rsidDel="00000000" w:rsidR="00000000" w:rsidRPr="00000000">
        <w:rPr>
          <w:rtl w:val="0"/>
        </w:rPr>
        <w:t xml:space="preserve">        € 43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240"/>
        </w:tabs>
        <w:spacing w:after="120" w:before="200" w:lineRule="auto"/>
        <w:rPr/>
      </w:pPr>
      <w:r w:rsidDel="00000000" w:rsidR="00000000" w:rsidRPr="00000000">
        <w:rPr>
          <w:b w:val="1"/>
          <w:rtl w:val="0"/>
        </w:rPr>
        <w:t xml:space="preserve">Post Congress Tours</w:t>
      </w:r>
      <w:r w:rsidDel="00000000" w:rsidR="00000000" w:rsidRPr="00000000">
        <w:rPr>
          <w:rtl w:val="0"/>
        </w:rPr>
        <w:t xml:space="preserve"> del 28 Giugno 2024:       </w:t>
      </w:r>
      <w:r w:rsidDel="00000000" w:rsidR="00000000" w:rsidRPr="00000000">
        <w:rPr>
          <w:color w:val="ff0000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240"/>
        </w:tabs>
        <w:spacing w:after="120" w:lineRule="auto"/>
        <w:rPr/>
      </w:pPr>
      <w:r w:rsidDel="00000000" w:rsidR="00000000" w:rsidRPr="00000000">
        <w:rPr>
          <w:rtl w:val="0"/>
        </w:rPr>
        <w:t xml:space="preserve">Nessuna visita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TOUR 1 – CROPS &amp; OIL:</w:t>
      </w:r>
      <w:r w:rsidDel="00000000" w:rsidR="00000000" w:rsidRPr="00000000">
        <w:rPr>
          <w:rtl w:val="0"/>
        </w:rPr>
        <w:t xml:space="preserve">  € 43,00  (IVA INCLUSA)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240"/>
        </w:tabs>
        <w:spacing w:after="120" w:lineRule="auto"/>
        <w:rPr/>
      </w:pPr>
      <w:r w:rsidDel="00000000" w:rsidR="00000000" w:rsidRPr="00000000">
        <w:rPr>
          <w:rtl w:val="0"/>
        </w:rPr>
        <w:t xml:space="preserve">TOUR 2 – WINE &amp; FARMING:  € 43,00 (IVA INCLUSA)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240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TOUR 3 – PARK &amp; FOREST:  € 22,00 (IVA INCLUSA)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240"/>
        </w:tabs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Inviare la scheda, compilata e firmata, alla Segreteria Generale della SOCIETÀ DI </w:t>
      </w:r>
      <w:r w:rsidDel="00000000" w:rsidR="00000000" w:rsidRPr="00000000">
        <w:rPr>
          <w:smallCaps w:val="1"/>
          <w:sz w:val="20"/>
          <w:szCs w:val="20"/>
          <w:rtl w:val="0"/>
        </w:rPr>
        <w:t xml:space="preserve">ORTOFLOROFRUTTICOLTURA</w:t>
      </w:r>
      <w:r w:rsidDel="00000000" w:rsidR="00000000" w:rsidRPr="00000000">
        <w:rPr>
          <w:sz w:val="20"/>
          <w:szCs w:val="20"/>
          <w:rtl w:val="0"/>
        </w:rPr>
        <w:t xml:space="preserve"> ITALIANA (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segreteria@soishs.org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62FA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1715E3"/>
    <w:pPr>
      <w:spacing w:after="160" w:line="259" w:lineRule="auto"/>
      <w:ind w:left="720"/>
      <w:contextualSpacing w:val="1"/>
    </w:pPr>
    <w:rPr>
      <w:rFonts w:asciiTheme="minorHAnsi" w:cstheme="minorBidi" w:hAnsiTheme="minorHAnsi"/>
    </w:rPr>
  </w:style>
  <w:style w:type="character" w:styleId="Hyperlink">
    <w:name w:val="Hyperlink"/>
    <w:basedOn w:val="DefaultParagraphFont"/>
    <w:uiPriority w:val="99"/>
    <w:unhideWhenUsed w:val="1"/>
    <w:rsid w:val="00C762FA"/>
    <w:rPr>
      <w:color w:val="0563c1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6F6320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27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27BB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27BB2"/>
    <w:rPr>
      <w:rFonts w:ascii="Calibri" w:cs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27BB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27BB2"/>
    <w:rPr>
      <w:rFonts w:ascii="Calibri" w:cs="Calibri" w:hAnsi="Calibri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84F2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84F2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egreteria@sois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/5k9yh0aD2BO0v5EMYQeB6Rgsw==">CgMxLjA4AGonChRzdWdnZXN0LjRyNjI3bDJncWZxMRIPQWxpY2UgQ2hlY2N1Y2NpaicKFHN1Z2dlc3QuMW5ocWs0NWplN3BlEg9HaXVsaWEgQW5nZWxvbmlqJwoUc3VnZ2VzdC5hOGYwMTRrMmg1cm8SD0dpdWxpYSBBbmdlbG9uaXIhMWFVcy1McnMxQk1WR1JaUElNQ1h1WTdwZUFOUzV1MkYw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2024-04-05T10:00:00Z</dcterms:created>
  <dc:creator>Tomada Selena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0x010100F5736201431D9A4BB05B4209783E74C5</vt:lpwstr>
  </property>
</Properties>
</file>